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D0" w:rsidRPr="00AA0BD0" w:rsidRDefault="00AA0BD0" w:rsidP="00AA0BD0">
      <w:pPr>
        <w:shd w:val="clear" w:color="auto" w:fill="FFFFFF"/>
        <w:spacing w:before="182" w:after="182" w:line="365" w:lineRule="atLeast"/>
        <w:jc w:val="center"/>
        <w:outlineLvl w:val="3"/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</w:pPr>
      <w:proofErr w:type="spellStart"/>
      <w:r w:rsidRPr="00AA0BD0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Рособрнадзор</w:t>
      </w:r>
      <w:proofErr w:type="spellEnd"/>
      <w:r w:rsidRPr="00AA0BD0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 xml:space="preserve"> запускает «горячую линию» по вопросам ЕГЭ-2016.</w:t>
      </w:r>
    </w:p>
    <w:p w:rsidR="00AA0BD0" w:rsidRPr="00AA0BD0" w:rsidRDefault="00AA0BD0" w:rsidP="00AA0BD0">
      <w:pPr>
        <w:shd w:val="clear" w:color="auto" w:fill="FFFFFF"/>
        <w:spacing w:after="328" w:line="437" w:lineRule="atLeast"/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6"/>
          <w:szCs w:val="26"/>
          <w:lang w:eastAsia="ru-RU"/>
        </w:rPr>
        <w:drawing>
          <wp:inline distT="0" distB="0" distL="0" distR="0">
            <wp:extent cx="2523490" cy="1423670"/>
            <wp:effectExtent l="19050" t="0" r="0" b="0"/>
            <wp:docPr id="1" name="Рисунок 1" descr="k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Федеральная служба по надзору в сфере образования и науки запускает «горячую линию» по вопросам проведения единого государственного экзамена.</w:t>
      </w:r>
    </w:p>
    <w:p w:rsidR="00AA0BD0" w:rsidRPr="00AA0BD0" w:rsidRDefault="00AA0BD0" w:rsidP="00AA0BD0">
      <w:pPr>
        <w:shd w:val="clear" w:color="auto" w:fill="FFFFFF"/>
        <w:spacing w:after="328" w:line="437" w:lineRule="atLeast"/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</w:pPr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По телефону «горячей линии» участники ЕГЭ, их родители, а также преподаватели, организаторы могут обращаться к специалистам </w:t>
      </w:r>
      <w:proofErr w:type="spellStart"/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Рособрнадзора</w:t>
      </w:r>
      <w:proofErr w:type="spellEnd"/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 с вопросами, касающимися разных аспектов ЕГЭ: процедуры экзамена, оформления заданий, организационных требований и др. Кроме того, пользователи могут сообщить и о нарушениях на ЕГЭ.</w:t>
      </w:r>
    </w:p>
    <w:p w:rsidR="00AA0BD0" w:rsidRPr="00AA0BD0" w:rsidRDefault="00AA0BD0" w:rsidP="00AA0BD0">
      <w:pPr>
        <w:shd w:val="clear" w:color="auto" w:fill="FFFFFF"/>
        <w:spacing w:after="328" w:line="437" w:lineRule="atLeast"/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</w:pPr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Вопросы можно задать по телефону +7 (495) 984-89-19 с понедельника по пятницу с 10:00 до 18:00 </w:t>
      </w:r>
      <w:proofErr w:type="spellStart"/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мск</w:t>
      </w:r>
      <w:proofErr w:type="spellEnd"/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.</w:t>
      </w:r>
    </w:p>
    <w:p w:rsidR="00AA0BD0" w:rsidRPr="00AA0BD0" w:rsidRDefault="00AA0BD0" w:rsidP="00AA0BD0">
      <w:pPr>
        <w:shd w:val="clear" w:color="auto" w:fill="FFFFFF"/>
        <w:spacing w:after="328" w:line="437" w:lineRule="atLeast"/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</w:pPr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Вопросы также можно присылать через форму обратной связи в разделе </w:t>
      </w:r>
      <w:hyperlink r:id="rId5" w:tgtFrame="_blank" w:history="1">
        <w:r w:rsidRPr="00AA0BD0">
          <w:rPr>
            <w:rFonts w:ascii="Helvetica" w:eastAsia="Times New Roman" w:hAnsi="Helvetica" w:cs="Helvetica"/>
            <w:color w:val="0088CC"/>
            <w:sz w:val="26"/>
            <w:lang w:eastAsia="ru-RU"/>
          </w:rPr>
          <w:t>«Электронная приемная»</w:t>
        </w:r>
      </w:hyperlink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 на официальном сайте ведомства.</w:t>
      </w:r>
    </w:p>
    <w:p w:rsidR="00AA0BD0" w:rsidRPr="00AA0BD0" w:rsidRDefault="00AA0BD0" w:rsidP="00AA0BD0">
      <w:pPr>
        <w:shd w:val="clear" w:color="auto" w:fill="FFFFFF"/>
        <w:spacing w:after="328" w:line="437" w:lineRule="atLeast"/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</w:pPr>
      <w:proofErr w:type="spellStart"/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Рособрнадзор</w:t>
      </w:r>
      <w:proofErr w:type="spellEnd"/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 xml:space="preserve"> напоминает, что «горячие линии» по вопросам ЕГЭ работают </w:t>
      </w:r>
      <w:hyperlink r:id="rId6" w:tgtFrame="_blank" w:history="1">
        <w:r w:rsidRPr="00AA0BD0">
          <w:rPr>
            <w:rFonts w:ascii="Helvetica" w:eastAsia="Times New Roman" w:hAnsi="Helvetica" w:cs="Helvetica"/>
            <w:color w:val="0088CC"/>
            <w:sz w:val="26"/>
            <w:lang w:eastAsia="ru-RU"/>
          </w:rPr>
          <w:t>в каждом российском регионе</w:t>
        </w:r>
      </w:hyperlink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. Во всех субъектах РФ созданы специальные сайты или разделы на официальном сайте регионального органа управления образованием, посвященные ЕГЭ. </w:t>
      </w:r>
    </w:p>
    <w:p w:rsidR="00AA0BD0" w:rsidRPr="00AA0BD0" w:rsidRDefault="00AA0BD0" w:rsidP="00AA0BD0">
      <w:pPr>
        <w:shd w:val="clear" w:color="auto" w:fill="FFFFFF"/>
        <w:spacing w:after="328" w:line="437" w:lineRule="atLeast"/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</w:pPr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Ведомство проводит регулярный мониторинг выполнения субъектами Российской Федерации порядка информирования участников ЕГЭ.</w:t>
      </w:r>
    </w:p>
    <w:p w:rsidR="00223CD9" w:rsidRDefault="00AA0BD0" w:rsidP="00AA0BD0">
      <w:pPr>
        <w:shd w:val="clear" w:color="auto" w:fill="FFFFFF"/>
        <w:spacing w:after="328" w:line="437" w:lineRule="atLeast"/>
      </w:pPr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Обращаем внимание, что на </w:t>
      </w:r>
      <w:hyperlink r:id="rId7" w:tgtFrame="_blank" w:history="1">
        <w:r w:rsidRPr="00AA0BD0">
          <w:rPr>
            <w:rFonts w:ascii="Helvetica" w:eastAsia="Times New Roman" w:hAnsi="Helvetica" w:cs="Helvetica"/>
            <w:color w:val="0088CC"/>
            <w:sz w:val="26"/>
            <w:lang w:eastAsia="ru-RU"/>
          </w:rPr>
          <w:t xml:space="preserve">официальном сайте </w:t>
        </w:r>
        <w:proofErr w:type="spellStart"/>
        <w:r w:rsidRPr="00AA0BD0">
          <w:rPr>
            <w:rFonts w:ascii="Helvetica" w:eastAsia="Times New Roman" w:hAnsi="Helvetica" w:cs="Helvetica"/>
            <w:color w:val="0088CC"/>
            <w:sz w:val="26"/>
            <w:lang w:eastAsia="ru-RU"/>
          </w:rPr>
          <w:t>Рособрнадзора</w:t>
        </w:r>
        <w:proofErr w:type="spellEnd"/>
      </w:hyperlink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, а также на </w:t>
      </w:r>
      <w:hyperlink r:id="rId8" w:tgtFrame="_blank" w:history="1">
        <w:r w:rsidRPr="00AA0BD0">
          <w:rPr>
            <w:rFonts w:ascii="Helvetica" w:eastAsia="Times New Roman" w:hAnsi="Helvetica" w:cs="Helvetica"/>
            <w:color w:val="0088CC"/>
            <w:sz w:val="26"/>
            <w:lang w:eastAsia="ru-RU"/>
          </w:rPr>
          <w:t>информационном портале ЕГЭ</w:t>
        </w:r>
      </w:hyperlink>
      <w:r w:rsidRPr="00AA0BD0">
        <w:rPr>
          <w:rFonts w:ascii="Helvetica" w:eastAsia="Times New Roman" w:hAnsi="Helvetica" w:cs="Helvetica"/>
          <w:color w:val="666666"/>
          <w:sz w:val="26"/>
          <w:szCs w:val="26"/>
          <w:lang w:eastAsia="ru-RU"/>
        </w:rPr>
        <w:t>, созданы разделы «Вопрос-ответ» с наиболее часто задаваемыми вопросами, в том числе касающихся проведения и сдачи ЕГЭ.</w:t>
      </w:r>
    </w:p>
    <w:sectPr w:rsidR="00223CD9" w:rsidSect="0022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0BD0"/>
    <w:rsid w:val="00210730"/>
    <w:rsid w:val="00223CD9"/>
    <w:rsid w:val="003B2829"/>
    <w:rsid w:val="003F6822"/>
    <w:rsid w:val="00482674"/>
    <w:rsid w:val="004F1F5E"/>
    <w:rsid w:val="00576990"/>
    <w:rsid w:val="005F6678"/>
    <w:rsid w:val="00934346"/>
    <w:rsid w:val="0093636F"/>
    <w:rsid w:val="00AA0BD0"/>
    <w:rsid w:val="00CE6071"/>
    <w:rsid w:val="00E31C6E"/>
    <w:rsid w:val="00E95EA2"/>
    <w:rsid w:val="00EA1B8D"/>
    <w:rsid w:val="00EB6368"/>
    <w:rsid w:val="00FC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D9"/>
  </w:style>
  <w:style w:type="paragraph" w:styleId="4">
    <w:name w:val="heading 4"/>
    <w:basedOn w:val="a"/>
    <w:link w:val="40"/>
    <w:uiPriority w:val="9"/>
    <w:qFormat/>
    <w:rsid w:val="00AA0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0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0B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Q_and_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ru/public_reception/faq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organizers/links/" TargetMode="External"/><Relationship Id="rId5" Type="http://schemas.openxmlformats.org/officeDocument/2006/relationships/hyperlink" Target="http://obrnadzor.gov.ru/ru/public_reception/receptio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2016-02-18T11:59:00Z</dcterms:created>
  <dcterms:modified xsi:type="dcterms:W3CDTF">2016-02-18T12:00:00Z</dcterms:modified>
</cp:coreProperties>
</file>